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B58" w:rsidRPr="00371B58" w:rsidRDefault="00371B58" w:rsidP="00371B58">
      <w:pPr>
        <w:spacing w:after="0" w:line="240" w:lineRule="auto"/>
        <w:ind w:left="-567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для потребителей</w:t>
      </w:r>
    </w:p>
    <w:p w:rsidR="00371B58" w:rsidRPr="00371B58" w:rsidRDefault="00371B58" w:rsidP="00371B58">
      <w:pPr>
        <w:spacing w:after="0" w:line="240" w:lineRule="auto"/>
        <w:ind w:left="-567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о маркировке продукции легкой промышленности</w:t>
      </w:r>
    </w:p>
    <w:p w:rsidR="00371B58" w:rsidRPr="00371B58" w:rsidRDefault="00371B58" w:rsidP="00371B58">
      <w:pPr>
        <w:spacing w:after="0" w:line="240" w:lineRule="auto"/>
        <w:ind w:left="-567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Основной целью технического регулирования в Таможенном союзе является - обеспечение защиты жизни и (или) здоровья человека, имущества, окружающей среды, жизни и (или) здоровья животных и растений, -  предупреждения действий, вводящих в заблуждение потребителей.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Технический регламент Таможенного союза «О безопасности продукции легкой промышленности» (далее - ТР ТС 017/2011) действует с 1 июля 2012 года.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Одним из способов проверки соответствия продукции требованиям технического регламента является проверка маркировки продукции и</w:t>
      </w:r>
      <w:r w:rsidR="00675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сопроводительных документов. В статье 9 ТР ТС 017/2011 установлен минимальный объем информации, который должны представлять потребителям продавцы, и способы предоставления этой информации.</w:t>
      </w:r>
    </w:p>
    <w:p w:rsidR="00371B58" w:rsidRPr="00371B58" w:rsidRDefault="00675442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Первое - </w:t>
      </w:r>
      <w:r w:rsidRPr="0067544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371B58" w:rsidRPr="00371B58">
        <w:rPr>
          <w:rFonts w:ascii="Times New Roman" w:eastAsia="Times New Roman" w:hAnsi="Times New Roman" w:cs="Times New Roman"/>
          <w:sz w:val="24"/>
          <w:szCs w:val="24"/>
        </w:rPr>
        <w:t>нформация о продукции (маркировка) должна быть представлена на русском языке (официальный язык Таможенного союза) или на государственном языке государства Таможенного союза, на территории которого данное изделие производится и реализуется потребителю.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Для импортной продукции наименование страны, где изготовлена продукция, наименование производителя и его юридический адрес допускается указывать с использованием букв латинского алфавита.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Второе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75442" w:rsidRPr="00675442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аркировка продукции должна быть достоверной, читаемой и доступной для осмотра и идентификации.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К сожалению, это положение можно трактовать по-разному из-за отсутствия конкретных значений параметров, например</w:t>
      </w:r>
      <w:r w:rsidR="0044539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 xml:space="preserve"> таких, как кегль шрифта (размер высоты букв), характеристики шрифта (начертание шрифта, группа шрифта).</w:t>
      </w:r>
      <w:r w:rsidR="009E28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Это приводит к тому, что недобросовестные изготовители и продавцы пытаются скрыть информацию путем уменьшения кегля шрифта, использования узкого начертания шрифта и др.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Место нанесения маркировки на изделие определяется нормативной документацией на эти изделия. Так, для корсетных изделий и швейных изделий (из тканей) — это ГОСТ 10581-91, для трикотажных изделий (бельевых, купальных, чулочно-носочных) — это ГОСТ 3897-87. Для маркировки вышерассмотренных изделий применяются: товарный ярлык, контрольная лента, лента с изображением товарного знака.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Третье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у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казание сырьевого состава изделия — обязательно, причем должны указываться конкретные виды текстильных волокон с точностью до + 5%.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Примеры обозначений:</w:t>
      </w:r>
    </w:p>
    <w:p w:rsidR="00371B58" w:rsidRPr="00371B58" w:rsidRDefault="00371B58" w:rsidP="00E61921">
      <w:pPr>
        <w:numPr>
          <w:ilvl w:val="0"/>
          <w:numId w:val="1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Полиамид 90%, полиуретан 10%, или ПА 90%, ПУ 10%;</w:t>
      </w:r>
    </w:p>
    <w:p w:rsidR="00371B58" w:rsidRPr="00371B58" w:rsidRDefault="00371B58" w:rsidP="00E61921">
      <w:pPr>
        <w:numPr>
          <w:ilvl w:val="0"/>
          <w:numId w:val="1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Полиэфир 97%, полиуретан 3%, или ПЭ 97%, ПУ 3%;</w:t>
      </w:r>
    </w:p>
    <w:p w:rsidR="00371B58" w:rsidRPr="00371B58" w:rsidRDefault="00371B58" w:rsidP="00E61921">
      <w:pPr>
        <w:numPr>
          <w:ilvl w:val="0"/>
          <w:numId w:val="1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Вискоза 95%, полиуретан 5%, или Вис 95%, ПУ 5%;</w:t>
      </w:r>
    </w:p>
    <w:p w:rsidR="00371B58" w:rsidRPr="00371B58" w:rsidRDefault="00371B58" w:rsidP="00E61921">
      <w:pPr>
        <w:numPr>
          <w:ilvl w:val="0"/>
          <w:numId w:val="1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Хлопок 100%; Шелк 100% (наименование натуральных волокон не сокращается).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Наименование текстильных волокон установлено в стандартах – ГОСТ 30102-93 «Волокна химические.</w:t>
      </w:r>
      <w:r w:rsidR="00B678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Термины и</w:t>
      </w:r>
      <w:r w:rsidR="00B678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определения», ГОСТ Р ИСО 6938-2010 «Материалы текстильные. Натуральное волокно. Общие наименования и определения», а обозначения сырья – в ГОСТ 26623-85 «Материалы и изделия текстильные. Обозначения по содержанию сырья».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Наименование текстильных волокон должно соответствовать требованиям стандартов. Произвольная форма наименования не допускается.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Четвертое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75442" w:rsidRPr="00675442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казание даты изготовления изделия — обязательно.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В ТР ТС 017/2011 формат даты не указан. Но в Перечень стандартов, в результате применения которых на добровольной основе обеспечивается соблюдение требований ТР ТС 017/2011, включены ГОСТы на маркировку продукции. Согласно им, должен быть указан год или месяц и год изготовления в зависимости от вида продукции:</w:t>
      </w:r>
    </w:p>
    <w:p w:rsidR="00371B58" w:rsidRPr="00371B58" w:rsidRDefault="00371B58" w:rsidP="00E61921">
      <w:pPr>
        <w:numPr>
          <w:ilvl w:val="0"/>
          <w:numId w:val="2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lastRenderedPageBreak/>
        <w:t>для трикотажных изделий — на товарном ярлыке указывается год, а на упаковке ‒ месяц и год изготовления.</w:t>
      </w:r>
      <w:r w:rsidR="009E3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Это сказано в ГОСТ 3897-87 «Изделия трикотажные. Маркировка, упаковка, транспортирование и хранение»;</w:t>
      </w:r>
    </w:p>
    <w:p w:rsidR="00371B58" w:rsidRPr="00371B58" w:rsidRDefault="00371B58" w:rsidP="00E61921">
      <w:pPr>
        <w:numPr>
          <w:ilvl w:val="0"/>
          <w:numId w:val="2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для швейных изделий указываются месяц и год. Это сказано в Приложении к ГОСТ 10581-91 «Изделия швейные. Маркировка, упаковка, транспортирование и хранение».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 xml:space="preserve">Указанная информация особенно важна для изделий с вложением полиуретана (ПУ, </w:t>
      </w:r>
      <w:proofErr w:type="spellStart"/>
      <w:r w:rsidRPr="00371B58">
        <w:rPr>
          <w:rFonts w:ascii="Times New Roman" w:eastAsia="Times New Roman" w:hAnsi="Times New Roman" w:cs="Times New Roman"/>
          <w:sz w:val="24"/>
          <w:szCs w:val="24"/>
        </w:rPr>
        <w:t>эластана</w:t>
      </w:r>
      <w:proofErr w:type="spellEnd"/>
      <w:r w:rsidRPr="00371B58">
        <w:rPr>
          <w:rFonts w:ascii="Times New Roman" w:eastAsia="Times New Roman" w:hAnsi="Times New Roman" w:cs="Times New Roman"/>
          <w:sz w:val="24"/>
          <w:szCs w:val="24"/>
        </w:rPr>
        <w:t>, лайкры). Со временем ПУ нити разрушаются, и изделие теряет не только товарный вид, но и свои потребительские свойства. Особенно наглядно это можно наблюдать на примере женских чулочно-носочных изделий (колготки, чулки). Под воздействием света, как естественного, так и искусственного, может происходить деструкция (разрушение) красителя. Кроме того, с течением времени может снижаться прочность текстильных материалов, и срок эксплуатации изделий уменьшается.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Но указание даты изготовления связано не только с изменениями, которые со временем могут происходить с продукцией. Дата изготовления изделия связана также со сроком действия сертификата соответствия или декларацией о соответствии на эту продукцию, если она выпускается серийно. В этих документах указаны сроки действия документов «с» и «по». Если дата изготовления продукции не совпадает со сроком действия документа, то этот документ не</w:t>
      </w:r>
      <w:r w:rsidR="00675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распространяется на рассматриваемую продукцию. Указанное правило не распространяется на сертификаты соответствия и декларации о соответствии, выданные на партию.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Таким образом, сертификат соответствия или декларация соответствия распространяются на серийно выпускаемую продукцию, если дата изготовления продукции, указанная на маркировке, соответствует сроку действия документа.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Пятое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75442" w:rsidRPr="00675442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казание символов по уходу также относится к обязательной информации. Их следует располагать в следующем порядке: стирка, отбеливание, сушка, глажение и профессиональный уход за текстилем (всего 5 символов).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Подробную информацию о символах по уходу можно найти в межгосударственном стандарте ГОСТ ISО 3758-2010 «Изделия текстильные. Маркировка символами по уходу».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Шестое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75442" w:rsidRPr="00675442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6754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 xml:space="preserve"> маркировке изделия должен быть указан размер.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В ТР ТС 017/2011 нет конкретизации этого пункта, т.е. не указано, в каком виде должен быть представлен размер.</w:t>
      </w:r>
      <w:r w:rsidR="00675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На любую выпускаемую продукцию действует своя нормативно-техническая документация. Если продукция выпускается по стандартам, действующим в Таможенном союзе, то размер изделий, реализуемых на территории государств ‒ членов Таможенного союза, должен быть указан в соответствии с действующими стандартами на продукцию.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Рассмотрим требования к маркировке продукции в соответствии с действующими в РФ стандартами.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 xml:space="preserve">Для корсетных изделий (бюстгальтер, корсет, </w:t>
      </w:r>
      <w:proofErr w:type="spellStart"/>
      <w:r w:rsidRPr="00371B58">
        <w:rPr>
          <w:rFonts w:ascii="Times New Roman" w:eastAsia="Times New Roman" w:hAnsi="Times New Roman" w:cs="Times New Roman"/>
          <w:sz w:val="24"/>
          <w:szCs w:val="24"/>
        </w:rPr>
        <w:t>полукорсет</w:t>
      </w:r>
      <w:proofErr w:type="spellEnd"/>
      <w:r w:rsidRPr="00371B58">
        <w:rPr>
          <w:rFonts w:ascii="Times New Roman" w:eastAsia="Times New Roman" w:hAnsi="Times New Roman" w:cs="Times New Roman"/>
          <w:sz w:val="24"/>
          <w:szCs w:val="24"/>
        </w:rPr>
        <w:t xml:space="preserve">, грация, </w:t>
      </w:r>
      <w:proofErr w:type="spellStart"/>
      <w:r w:rsidRPr="00371B58">
        <w:rPr>
          <w:rFonts w:ascii="Times New Roman" w:eastAsia="Times New Roman" w:hAnsi="Times New Roman" w:cs="Times New Roman"/>
          <w:sz w:val="24"/>
          <w:szCs w:val="24"/>
        </w:rPr>
        <w:t>полуграция</w:t>
      </w:r>
      <w:proofErr w:type="spellEnd"/>
      <w:r w:rsidRPr="00371B58">
        <w:rPr>
          <w:rFonts w:ascii="Times New Roman" w:eastAsia="Times New Roman" w:hAnsi="Times New Roman" w:cs="Times New Roman"/>
          <w:sz w:val="24"/>
          <w:szCs w:val="24"/>
        </w:rPr>
        <w:t>, пояс для чулок, пояс-трусы, бюстгальтер-комбинация и др.) размер указывается следующим образом:</w:t>
      </w:r>
    </w:p>
    <w:p w:rsidR="00371B58" w:rsidRPr="00371B58" w:rsidRDefault="00371B58" w:rsidP="00E61921">
      <w:pPr>
        <w:numPr>
          <w:ilvl w:val="0"/>
          <w:numId w:val="3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Изделия бюстгальтерной группы: подгрудный обхват и полнота (обхват груди по выступающим точкам).</w:t>
      </w:r>
      <w:r w:rsidR="002038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Например: 70-А, 75-В, 80-С, 85-D или 76-I, 80-II, 84-III.</w:t>
      </w:r>
    </w:p>
    <w:p w:rsidR="00371B58" w:rsidRPr="00371B58" w:rsidRDefault="00371B58" w:rsidP="00E61921">
      <w:pPr>
        <w:numPr>
          <w:ilvl w:val="0"/>
          <w:numId w:val="3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Изделия поясной группы: обхват талии и обхват бедер с учетом выступа живота. Например: 85—100.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Для бельевых изделий в общем случае размер указывается тремя цифрами через дефис:</w:t>
      </w:r>
    </w:p>
    <w:p w:rsidR="00371B58" w:rsidRPr="00371B58" w:rsidRDefault="00371B58" w:rsidP="00E61921">
      <w:pPr>
        <w:numPr>
          <w:ilvl w:val="0"/>
          <w:numId w:val="4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для женщин: рост, обхват груди, обхват бедер ‒ например, 158-96-104;</w:t>
      </w:r>
    </w:p>
    <w:p w:rsidR="00371B58" w:rsidRPr="00371B58" w:rsidRDefault="00371B58" w:rsidP="00E61921">
      <w:pPr>
        <w:numPr>
          <w:ilvl w:val="0"/>
          <w:numId w:val="4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для мужчин: рост, обхват груди, обхват талии ‒ например, 164-100-88.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Для трикотажных изделий допускаются изготовление и маркировка изделий сдвоенными размерами.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Следует отметить, что в РФ кроме межгосударственных стандартов на продукцию действует еще и национальный стандарт ГОСТ Р 53230-2008 «Обозначение размера одежды. Нижнее белье, ночное белье, верхние сорочки для мужчин и</w:t>
      </w:r>
      <w:r w:rsidR="00917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71B58">
        <w:rPr>
          <w:rFonts w:ascii="Times New Roman" w:eastAsia="Times New Roman" w:hAnsi="Times New Roman" w:cs="Times New Roman"/>
          <w:sz w:val="24"/>
          <w:szCs w:val="24"/>
        </w:rPr>
        <w:t>мальчиков». В нем заложен другой принцип маркировки мужских бельевых изделий – указываются два измерения: для плечевых изделий – рост и обхват груди, а для поясных – рост и обхват талии.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Седьмое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75442" w:rsidRPr="006754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н</w:t>
      </w:r>
      <w:r w:rsidRPr="00675442">
        <w:rPr>
          <w:rFonts w:ascii="Times New Roman" w:eastAsia="Times New Roman" w:hAnsi="Times New Roman" w:cs="Times New Roman"/>
          <w:sz w:val="24"/>
          <w:szCs w:val="24"/>
          <w:u w:val="single"/>
        </w:rPr>
        <w:t>а маркировке продукции обязательно должны быть указаны следующие сведения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71B58" w:rsidRPr="00371B58" w:rsidRDefault="00371B58" w:rsidP="00E61921">
      <w:pPr>
        <w:numPr>
          <w:ilvl w:val="0"/>
          <w:numId w:val="5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страна-изготовитель;</w:t>
      </w:r>
    </w:p>
    <w:p w:rsidR="00371B58" w:rsidRPr="00371B58" w:rsidRDefault="00371B58" w:rsidP="00E61921">
      <w:pPr>
        <w:numPr>
          <w:ilvl w:val="0"/>
          <w:numId w:val="5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наименование и юридический адрес изготовителя или продавца, или уполномоченного изготовителем лица;</w:t>
      </w:r>
    </w:p>
    <w:p w:rsidR="00371B58" w:rsidRPr="00371B58" w:rsidRDefault="00371B58" w:rsidP="00E61921">
      <w:pPr>
        <w:numPr>
          <w:ilvl w:val="0"/>
          <w:numId w:val="5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наименование продукции, модель.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Наименование продукции должно быть указано в соответствии с терминами, действующими в Таможенном союзе и</w:t>
      </w:r>
      <w:r w:rsidR="00F83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установленными в ГОСТ 17037-85 «Изделия швейные и трикотажные. Термины и определения» или действующими в Российской Федерации и установленными в ГОСТ Р 54393-2011 «Изделия швейные и трикотажные.</w:t>
      </w:r>
      <w:r w:rsidR="00F83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Термины и определения». Изобретать самим новые термины нельзя.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Восьмое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75442" w:rsidRPr="00675442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родукция, соответствие которой требованиям ТР ТС 017/2011 подтверждено, должна быть промаркирована единым знаком обращения продукции на рынке государств – членов Таможенного союза. Изображение данного знака утверждено Решением Комиссии Таможенного союза № 711 от 15 июля 2011 г. «О едином знаке обращения продукции на рынке государств ‒ членов Таможенного союза». Изображение знака представляет собой сочетание трех стилизованных букв «Е», «А», «С» и расшифровывается как</w:t>
      </w:r>
      <w:r w:rsidR="00F83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Евразийское соответствие.</w:t>
      </w:r>
      <w:r w:rsidR="00F83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Основные требования к знаку следующие:</w:t>
      </w:r>
    </w:p>
    <w:p w:rsidR="00371B58" w:rsidRPr="00371B58" w:rsidRDefault="00371B58" w:rsidP="00E61921">
      <w:pPr>
        <w:numPr>
          <w:ilvl w:val="0"/>
          <w:numId w:val="6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буквы должны быть выполнены с применением прямых углов;</w:t>
      </w:r>
    </w:p>
    <w:p w:rsidR="00371B58" w:rsidRPr="00371B58" w:rsidRDefault="00371B58" w:rsidP="00E61921">
      <w:pPr>
        <w:numPr>
          <w:ilvl w:val="0"/>
          <w:numId w:val="6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буквы должны иметь одинаковую высоту и ширину;</w:t>
      </w:r>
    </w:p>
    <w:p w:rsidR="00371B58" w:rsidRPr="00371B58" w:rsidRDefault="00371B58" w:rsidP="00E61921">
      <w:pPr>
        <w:numPr>
          <w:ilvl w:val="0"/>
          <w:numId w:val="6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высота букв — не менее 5 мм;</w:t>
      </w:r>
    </w:p>
    <w:p w:rsidR="00371B58" w:rsidRPr="00371B58" w:rsidRDefault="00371B58" w:rsidP="00E61921">
      <w:pPr>
        <w:numPr>
          <w:ilvl w:val="0"/>
          <w:numId w:val="6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знак составляет точные пропорции квадрата;</w:t>
      </w:r>
    </w:p>
    <w:p w:rsidR="00371B58" w:rsidRPr="00371B58" w:rsidRDefault="00371B58" w:rsidP="00E61921">
      <w:pPr>
        <w:numPr>
          <w:ilvl w:val="0"/>
          <w:numId w:val="6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на светлом фоне буквы должны быть темными, на контрастном фоне (а не в черном квадрате) — светлыми.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b/>
          <w:bCs/>
          <w:sz w:val="24"/>
          <w:szCs w:val="24"/>
        </w:rPr>
        <w:t>Девятое</w:t>
      </w:r>
      <w:r w:rsidR="006754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75442" w:rsidRPr="006754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</w:t>
      </w:r>
      <w:r w:rsidRPr="00675442">
        <w:rPr>
          <w:rFonts w:ascii="Times New Roman" w:eastAsia="Times New Roman" w:hAnsi="Times New Roman" w:cs="Times New Roman"/>
          <w:sz w:val="24"/>
          <w:szCs w:val="24"/>
          <w:u w:val="single"/>
        </w:rPr>
        <w:t>ри необходимости маркировка изделий может содержать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71B58" w:rsidRPr="00371B58" w:rsidRDefault="00371B58" w:rsidP="00E61921">
      <w:pPr>
        <w:numPr>
          <w:ilvl w:val="0"/>
          <w:numId w:val="7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гарантийные обязательства изготовителя (гарантийный срок службы (годности), гарантийный срок хранения и др., если они установлены);</w:t>
      </w:r>
    </w:p>
    <w:p w:rsidR="00371B58" w:rsidRPr="00371B58" w:rsidRDefault="00371B58" w:rsidP="00E61921">
      <w:pPr>
        <w:numPr>
          <w:ilvl w:val="0"/>
          <w:numId w:val="7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инструкцию по особенностям ухода за изделием в процессе эксплуатации (если символов по уходу недостаточно);</w:t>
      </w:r>
    </w:p>
    <w:p w:rsidR="00371B58" w:rsidRPr="00371B58" w:rsidRDefault="00371B58" w:rsidP="00E61921">
      <w:pPr>
        <w:numPr>
          <w:ilvl w:val="0"/>
          <w:numId w:val="7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номер партии продукции (для идентификации продукции, поставляемой партиями);</w:t>
      </w:r>
    </w:p>
    <w:p w:rsidR="00371B58" w:rsidRPr="00371B58" w:rsidRDefault="00371B58" w:rsidP="00E61921">
      <w:pPr>
        <w:numPr>
          <w:ilvl w:val="0"/>
          <w:numId w:val="7"/>
        </w:numPr>
        <w:spacing w:after="0" w:line="240" w:lineRule="auto"/>
        <w:ind w:left="-567" w:right="24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товарный знак (при наличии).</w:t>
      </w:r>
    </w:p>
    <w:p w:rsidR="00371B58" w:rsidRPr="00371B58" w:rsidRDefault="00371B58" w:rsidP="00E61921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71B58">
        <w:rPr>
          <w:rFonts w:ascii="Times New Roman" w:eastAsia="Times New Roman" w:hAnsi="Times New Roman" w:cs="Times New Roman"/>
          <w:sz w:val="24"/>
          <w:szCs w:val="24"/>
        </w:rPr>
        <w:t>В дополнении к обязательной информации маркировка может содержать любую дополнительную информацию. В то же время в ТР ТС 017/2011 установлено требование:</w:t>
      </w:r>
      <w:r w:rsidR="00F83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B58">
        <w:rPr>
          <w:rFonts w:ascii="Times New Roman" w:eastAsia="Times New Roman" w:hAnsi="Times New Roman" w:cs="Times New Roman"/>
          <w:sz w:val="24"/>
          <w:szCs w:val="24"/>
        </w:rPr>
        <w:t>«Не допускаются указания «экологически чистая», «ортопедическая» и другие аналогичные указания без соответствующих подтверждений».</w:t>
      </w:r>
    </w:p>
    <w:p w:rsidR="00B45EAF" w:rsidRPr="00371B58" w:rsidRDefault="00B45EAF" w:rsidP="00E6192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B45EAF" w:rsidRPr="00371B58" w:rsidSect="00677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1E3"/>
    <w:multiLevelType w:val="multilevel"/>
    <w:tmpl w:val="1088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02758C"/>
    <w:multiLevelType w:val="multilevel"/>
    <w:tmpl w:val="7938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FC86733"/>
    <w:multiLevelType w:val="multilevel"/>
    <w:tmpl w:val="AD06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122AF7"/>
    <w:multiLevelType w:val="multilevel"/>
    <w:tmpl w:val="E312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CCC3E36"/>
    <w:multiLevelType w:val="multilevel"/>
    <w:tmpl w:val="CBE2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0C1092C"/>
    <w:multiLevelType w:val="multilevel"/>
    <w:tmpl w:val="35986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A9A44E0"/>
    <w:multiLevelType w:val="multilevel"/>
    <w:tmpl w:val="34B6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58"/>
    <w:rsid w:val="002038A9"/>
    <w:rsid w:val="00371B58"/>
    <w:rsid w:val="0044539C"/>
    <w:rsid w:val="0047190D"/>
    <w:rsid w:val="00675442"/>
    <w:rsid w:val="006775DC"/>
    <w:rsid w:val="0082104B"/>
    <w:rsid w:val="0086554F"/>
    <w:rsid w:val="009172DB"/>
    <w:rsid w:val="009E283E"/>
    <w:rsid w:val="009E3A4A"/>
    <w:rsid w:val="00B45EAF"/>
    <w:rsid w:val="00B67892"/>
    <w:rsid w:val="00DD2937"/>
    <w:rsid w:val="00E61921"/>
    <w:rsid w:val="00F8315C"/>
    <w:rsid w:val="00FE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1B58"/>
    <w:rPr>
      <w:b/>
      <w:bCs/>
      <w:i w:val="0"/>
      <w:iCs w:val="0"/>
    </w:rPr>
  </w:style>
  <w:style w:type="paragraph" w:styleId="a4">
    <w:name w:val="Normal (Web)"/>
    <w:basedOn w:val="a"/>
    <w:uiPriority w:val="99"/>
    <w:semiHidden/>
    <w:unhideWhenUsed/>
    <w:rsid w:val="00371B5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1B58"/>
    <w:rPr>
      <w:b/>
      <w:bCs/>
      <w:i w:val="0"/>
      <w:iCs w:val="0"/>
    </w:rPr>
  </w:style>
  <w:style w:type="paragraph" w:styleId="a4">
    <w:name w:val="Normal (Web)"/>
    <w:basedOn w:val="a"/>
    <w:uiPriority w:val="99"/>
    <w:semiHidden/>
    <w:unhideWhenUsed/>
    <w:rsid w:val="00371B5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3316">
              <w:marLeft w:val="2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65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4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47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97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24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32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110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361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0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65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Савагина Клавдия</cp:lastModifiedBy>
  <cp:revision>3</cp:revision>
  <dcterms:created xsi:type="dcterms:W3CDTF">2018-01-12T08:49:00Z</dcterms:created>
  <dcterms:modified xsi:type="dcterms:W3CDTF">2018-01-15T11:15:00Z</dcterms:modified>
</cp:coreProperties>
</file>